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Bengtsfors kommunfullmäktige</w:t>
      </w:r>
    </w:p>
    <w:p>
      <w:pPr>
        <w:pStyle w:val="Heading1"/>
      </w:pPr>
      <w:r>
        <w:t xml:space="preserve">Fler hyresrätter i Bengtsfors tätort</w:t>
      </w:r>
    </w:p>
    <w:p>
      <w:pPr>
        <w:spacing w:after="160" w:before="80"/>
      </w:pPr>
      <w:r>
        <w:rPr>
          <w:b/>
          <w:bCs/>
        </w:rPr>
        <w:t xml:space="preserve">Motionärer: </w:t>
      </w:r>
      <w:r>
        <w:t xml:space="preserve">Socialdemokraterna i Bengtsfors kommun</w:t>
      </w:r>
    </w:p>
    <w:p>
      <w:pPr>
        <w:pStyle w:val="Heading2"/>
      </w:pPr>
      <w:r>
        <w:t xml:space="preserve">Motivering</w:t>
      </w:r>
    </w:p>
    <w:p>
      <w:pPr>
        <w:spacing w:after="100"/>
      </w:pPr>
      <w:r>
        <w:t xml:space="preserve">Bengtsfors har brist på hyresrätter vilket försvårar inflyttning och hindrar unga att bo kvar (Bengtsfors bostadsförsörjningsprogram 2023). Befolkningen minskar och kommunens mål om 200 nya bostäder till 2030 riskerar att missas. Socialdemokraterna vill prioritera allmännyttan framför privata vinstuttag.</w:t>
      </w:r>
    </w:p>
    <w:p>
      <w:pPr>
        <w:pStyle w:val="Heading2"/>
      </w:pPr>
      <w:r>
        <w:t xml:space="preserve">Förslag till beslut</w:t>
      </w:r>
    </w:p>
    <w:p>
      <w:pPr>
        <w:spacing w:after="60"/>
      </w:pPr>
      <w:r>
        <w:t xml:space="preserve">Med anledning av ovanstående yrkar Socialdemokraterna i Bengtsfors kommun att kommunfullmäktige beslutar:</w:t>
      </w:r>
    </w:p>
    <w:p>
      <w:pPr>
        <w:spacing w:after="40"/>
      </w:pPr>
      <w:r>
        <w:rPr>
          <w:b/>
          <w:bCs/>
        </w:rPr>
        <w:t xml:space="preserve">1. </w:t>
      </w:r>
      <w:r>
        <w:t xml:space="preserve">Att kommunfullmäktige ger kommunstyrelsen i uppdrag att ta fram en plan för minst 50 nya hyresrätter i Bengtsfors tätort senast 2028.</w:t>
      </w:r>
    </w:p>
    <w:p>
      <w:pPr>
        <w:spacing w:after="40"/>
      </w:pPr>
      <w:r>
        <w:rPr>
          <w:b/>
          <w:bCs/>
        </w:rPr>
        <w:t xml:space="preserve">2. </w:t>
      </w:r>
      <w:r>
        <w:t xml:space="preserve">Att Bengtsfors Bostäder AB får direktiv att prioritera nyproduktion av hyresrätter framför försäljning av befintligt bestånd.</w:t>
      </w:r>
    </w:p>
    <w:p>
      <w:pPr>
        <w:spacing w:after="40"/>
      </w:pPr>
      <w:r>
        <w:rPr>
          <w:b/>
          <w:bCs/>
        </w:rPr>
        <w:t xml:space="preserve">3. </w:t>
      </w:r>
      <w:r>
        <w:t xml:space="preserve">Att en årlig uppföljning av bostadsförsörjningsprogrammet redovisas i kommunfullmäktige.</w:t>
      </w:r>
    </w:p>
    <w:p>
      <w:pPr>
        <w:spacing w:after="40"/>
      </w:pPr>
      <w:r>
        <w:rPr>
          <w:b/>
          <w:bCs/>
        </w:rPr>
        <w:t xml:space="preserve">4. </w:t>
      </w:r>
      <w:r>
        <w:t xml:space="preserve">Att samverkan med privata aktörer utreds under förutsättning att långsiktigt ägande och rimliga hyror säkerställs.</w:t>
      </w:r>
    </w:p>
    <w:p>
      <w:pPr>
        <w:spacing w:before="360"/>
      </w:pPr>
    </w:p>
    <w:p>
      <w:r>
        <w:t xml:space="preserve">Bengtsfors,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Bengtsfors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2026-07-13T23:38:05.881Z</dcterms:created>
  <dcterms:modified xsi:type="dcterms:W3CDTF">2026-07-13T23:38:05.881Z</dcterms:modified>
</cp:coreProperties>
</file>

<file path=docProps/custom.xml><?xml version="1.0" encoding="utf-8"?>
<Properties xmlns="http://schemas.openxmlformats.org/officeDocument/2006/custom-properties" xmlns:vt="http://schemas.openxmlformats.org/officeDocument/2006/docPropsVTypes"/>
</file>